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207D" w14:textId="77777777" w:rsidR="005559B4" w:rsidRDefault="005559B4" w:rsidP="007B195C">
      <w:pPr>
        <w:tabs>
          <w:tab w:val="left" w:pos="1498"/>
        </w:tabs>
        <w:spacing w:after="0" w:line="240" w:lineRule="auto"/>
      </w:pPr>
      <w:r>
        <w:tab/>
      </w:r>
    </w:p>
    <w:p w14:paraId="187F13AF" w14:textId="77777777" w:rsidR="00575BE9" w:rsidRPr="003319D5" w:rsidRDefault="00575BE9" w:rsidP="007B195C">
      <w:pPr>
        <w:spacing w:after="0" w:line="240" w:lineRule="auto"/>
        <w:rPr>
          <w:rFonts w:ascii="Times New Roman" w:hAnsi="Times New Roman" w:cs="Times New Roman"/>
          <w:i/>
          <w:sz w:val="24"/>
          <w:szCs w:val="24"/>
        </w:rPr>
      </w:pPr>
    </w:p>
    <w:p w14:paraId="5E22E3DC" w14:textId="77777777" w:rsidR="00575BE9" w:rsidRPr="00575BE9" w:rsidRDefault="00575BE9" w:rsidP="007B195C">
      <w:pPr>
        <w:spacing w:after="0" w:line="240" w:lineRule="auto"/>
        <w:rPr>
          <w:rFonts w:ascii="Times New Roman" w:hAnsi="Times New Roman" w:cs="Times New Roman"/>
          <w:sz w:val="24"/>
          <w:szCs w:val="24"/>
        </w:rPr>
      </w:pPr>
    </w:p>
    <w:p w14:paraId="7B8C4D1A" w14:textId="77777777" w:rsidR="007B195C" w:rsidRDefault="007B195C" w:rsidP="007B195C">
      <w:pPr>
        <w:spacing w:after="0" w:line="240" w:lineRule="auto"/>
        <w:rPr>
          <w:rFonts w:ascii="Times New Roman" w:hAnsi="Times New Roman" w:cs="Times New Roman"/>
          <w:sz w:val="24"/>
          <w:szCs w:val="24"/>
        </w:rPr>
      </w:pPr>
    </w:p>
    <w:p w14:paraId="5076EB03" w14:textId="77777777" w:rsidR="007B195C" w:rsidRDefault="007B195C" w:rsidP="007B195C">
      <w:pPr>
        <w:spacing w:after="0" w:line="240" w:lineRule="auto"/>
        <w:rPr>
          <w:rFonts w:ascii="Times New Roman" w:hAnsi="Times New Roman" w:cs="Times New Roman"/>
          <w:sz w:val="24"/>
          <w:szCs w:val="24"/>
        </w:rPr>
      </w:pPr>
    </w:p>
    <w:p w14:paraId="7D22A2A2" w14:textId="22113C34" w:rsidR="002B634D" w:rsidRPr="007A7D0A" w:rsidRDefault="002B634D" w:rsidP="00DF5FBD">
      <w:pPr>
        <w:spacing w:after="0" w:line="240" w:lineRule="auto"/>
        <w:ind w:left="6480" w:firstLine="720"/>
        <w:rPr>
          <w:rFonts w:ascii="Arial" w:hAnsi="Arial" w:cs="Arial"/>
          <w:i/>
          <w:sz w:val="16"/>
          <w:szCs w:val="16"/>
        </w:rPr>
      </w:pPr>
    </w:p>
    <w:p w14:paraId="0A3F5BD4" w14:textId="407AF1F7" w:rsidR="007078D2" w:rsidRDefault="007078D2" w:rsidP="00DF5FBD">
      <w:pPr>
        <w:spacing w:after="0" w:line="240" w:lineRule="auto"/>
        <w:ind w:left="6480" w:firstLine="720"/>
        <w:rPr>
          <w:rFonts w:ascii="Arial" w:hAnsi="Arial" w:cs="Arial"/>
          <w:i/>
        </w:rPr>
      </w:pPr>
      <w:r w:rsidRPr="007078D2">
        <w:rPr>
          <w:rFonts w:ascii="Arial" w:hAnsi="Arial" w:cs="Arial"/>
          <w:i/>
        </w:rPr>
        <w:t xml:space="preserve">November </w:t>
      </w:r>
      <w:r w:rsidR="00911C7E">
        <w:rPr>
          <w:rFonts w:ascii="Arial" w:hAnsi="Arial" w:cs="Arial"/>
          <w:i/>
        </w:rPr>
        <w:t>11,</w:t>
      </w:r>
      <w:r w:rsidRPr="007078D2">
        <w:rPr>
          <w:rFonts w:ascii="Arial" w:hAnsi="Arial" w:cs="Arial"/>
          <w:i/>
        </w:rPr>
        <w:t xml:space="preserve"> 2020</w:t>
      </w:r>
    </w:p>
    <w:p w14:paraId="529FCFB8" w14:textId="77777777" w:rsidR="007078D2" w:rsidRPr="007A7D0A" w:rsidRDefault="007078D2" w:rsidP="00DF5FBD">
      <w:pPr>
        <w:spacing w:after="0" w:line="240" w:lineRule="auto"/>
        <w:ind w:left="6480" w:firstLine="720"/>
        <w:rPr>
          <w:rFonts w:ascii="Arial" w:hAnsi="Arial" w:cs="Arial"/>
          <w:i/>
          <w:sz w:val="16"/>
          <w:szCs w:val="16"/>
        </w:rPr>
      </w:pPr>
    </w:p>
    <w:p w14:paraId="249BD912" w14:textId="36588765" w:rsidR="00B50139" w:rsidRPr="007078D2" w:rsidRDefault="00B50139" w:rsidP="00B50139">
      <w:pPr>
        <w:spacing w:after="0" w:line="240" w:lineRule="auto"/>
        <w:jc w:val="center"/>
        <w:rPr>
          <w:rFonts w:ascii="Arial" w:hAnsi="Arial" w:cs="Arial"/>
          <w:b/>
          <w:i/>
          <w:color w:val="0070C0"/>
          <w:sz w:val="24"/>
          <w:szCs w:val="24"/>
        </w:rPr>
      </w:pPr>
      <w:r w:rsidRPr="007078D2">
        <w:rPr>
          <w:rFonts w:ascii="Arial" w:hAnsi="Arial" w:cs="Arial"/>
          <w:b/>
          <w:i/>
          <w:color w:val="0070C0"/>
          <w:sz w:val="24"/>
          <w:szCs w:val="24"/>
        </w:rPr>
        <w:t>Notification of Rate Change for all</w:t>
      </w:r>
      <w:r w:rsidRPr="007078D2">
        <w:rPr>
          <w:rFonts w:ascii="Arial" w:hAnsi="Arial" w:cs="Arial"/>
        </w:rPr>
        <w:t xml:space="preserve"> </w:t>
      </w:r>
      <w:r w:rsidRPr="007078D2">
        <w:rPr>
          <w:rFonts w:ascii="Arial" w:hAnsi="Arial" w:cs="Arial"/>
          <w:b/>
          <w:i/>
          <w:color w:val="0070C0"/>
          <w:sz w:val="24"/>
          <w:szCs w:val="24"/>
        </w:rPr>
        <w:t>Title III Evidence-Based Health Education Workshops Scheduled to Begin on or After February 1, 2020</w:t>
      </w:r>
    </w:p>
    <w:p w14:paraId="09E34090" w14:textId="77777777" w:rsidR="00B50139" w:rsidRPr="007A7D0A" w:rsidRDefault="00B50139" w:rsidP="00B50139">
      <w:pPr>
        <w:rPr>
          <w:rFonts w:ascii="Arial" w:hAnsi="Arial" w:cs="Arial"/>
          <w:sz w:val="16"/>
          <w:szCs w:val="16"/>
        </w:rPr>
      </w:pPr>
    </w:p>
    <w:p w14:paraId="582672EC" w14:textId="77777777" w:rsidR="00B50139" w:rsidRPr="007078D2" w:rsidRDefault="00B50139" w:rsidP="00B50139">
      <w:pPr>
        <w:rPr>
          <w:rFonts w:ascii="Arial" w:hAnsi="Arial" w:cs="Arial"/>
        </w:rPr>
      </w:pPr>
      <w:r w:rsidRPr="007078D2">
        <w:rPr>
          <w:rFonts w:ascii="Arial" w:hAnsi="Arial" w:cs="Arial"/>
        </w:rPr>
        <w:t xml:space="preserve">Council on Aging (COA) is grateful to our community partners for the support and expansion of the Title III Evidence-Based Health Education programs over the last few years.  Our goals for program year 2020 are to grow our network of community partners, increase program participant completion rates, extend workshops to our five-county region and be fiscally responsive to a limited budget.  </w:t>
      </w:r>
    </w:p>
    <w:p w14:paraId="5613B1C2" w14:textId="3F6D0206" w:rsidR="00B50139" w:rsidRPr="007078D2" w:rsidRDefault="00B50139" w:rsidP="00B50139">
      <w:pPr>
        <w:rPr>
          <w:rFonts w:ascii="Arial" w:hAnsi="Arial" w:cs="Arial"/>
        </w:rPr>
      </w:pPr>
      <w:r w:rsidRPr="007078D2">
        <w:rPr>
          <w:rFonts w:ascii="Arial" w:hAnsi="Arial" w:cs="Arial"/>
        </w:rPr>
        <w:t xml:space="preserve">Our program year is off to a great start with the addition of Master Trainers, new host sites and several new individuals interested in becoming Volunteer Leaders!  I have talked with many of you about the challenges of meeting the program goals for growth and expansion while sustaining the programs within a limited budget.   </w:t>
      </w:r>
    </w:p>
    <w:p w14:paraId="4C973A24" w14:textId="5F8DF7CD" w:rsidR="00B50139" w:rsidRPr="007078D2" w:rsidRDefault="00B50139" w:rsidP="00B50139">
      <w:pPr>
        <w:spacing w:after="0" w:line="240" w:lineRule="auto"/>
        <w:rPr>
          <w:rFonts w:ascii="Arial" w:hAnsi="Arial" w:cs="Arial"/>
        </w:rPr>
      </w:pPr>
      <w:r w:rsidRPr="007078D2">
        <w:rPr>
          <w:rFonts w:ascii="Arial" w:hAnsi="Arial" w:cs="Arial"/>
        </w:rPr>
        <w:t xml:space="preserve">COA is the only Area Agency on Aging (AAA) in Ohio that pays sites for hosting workshops.  These host site payments account for a large portion of our budget.  COA is not able to continue the host site payment at the rates outlined in the Memorandum of Understanding (MOU) Site Agreement for Hosting Title III Evidence-Based Health Education Workshops Program Year 2020 (October 1, 2019 through September 30, 2020).  </w:t>
      </w:r>
    </w:p>
    <w:p w14:paraId="609E48AC" w14:textId="77777777" w:rsidR="00B50139" w:rsidRPr="007A7D0A" w:rsidRDefault="00B50139" w:rsidP="00B50139">
      <w:pPr>
        <w:spacing w:after="0" w:line="240" w:lineRule="auto"/>
        <w:rPr>
          <w:rFonts w:ascii="Arial" w:hAnsi="Arial" w:cs="Arial"/>
          <w:sz w:val="16"/>
          <w:szCs w:val="16"/>
        </w:rPr>
      </w:pPr>
    </w:p>
    <w:p w14:paraId="3356E745" w14:textId="60037419" w:rsidR="00B50139" w:rsidRPr="00911C7E" w:rsidRDefault="00B50139" w:rsidP="00B50139">
      <w:pPr>
        <w:spacing w:after="0" w:line="240" w:lineRule="auto"/>
        <w:rPr>
          <w:rFonts w:ascii="Arial" w:hAnsi="Arial" w:cs="Arial"/>
          <w:b/>
        </w:rPr>
      </w:pPr>
      <w:r w:rsidRPr="00911C7E">
        <w:rPr>
          <w:rFonts w:ascii="Arial" w:hAnsi="Arial" w:cs="Arial"/>
          <w:b/>
        </w:rPr>
        <w:t>Beginning with all workshops (Chronic Disease Self-Management Program, Diabetes Self-Management Program and Matter of Balance program) scheduled to start on or after February 1, 2020, the host site payment</w:t>
      </w:r>
      <w:r w:rsidR="00295BC9" w:rsidRPr="00911C7E">
        <w:rPr>
          <w:rFonts w:ascii="Arial" w:hAnsi="Arial" w:cs="Arial"/>
          <w:b/>
        </w:rPr>
        <w:t>s</w:t>
      </w:r>
      <w:r w:rsidRPr="00911C7E">
        <w:rPr>
          <w:rFonts w:ascii="Arial" w:hAnsi="Arial" w:cs="Arial"/>
          <w:b/>
        </w:rPr>
        <w:t xml:space="preserve"> will be reduced as follows.</w:t>
      </w:r>
    </w:p>
    <w:p w14:paraId="3CB4215A" w14:textId="77777777" w:rsidR="00295BC9" w:rsidRPr="00295BC9" w:rsidRDefault="00295BC9" w:rsidP="00295BC9">
      <w:pPr>
        <w:spacing w:after="0" w:line="240" w:lineRule="auto"/>
        <w:rPr>
          <w:rFonts w:ascii="Arial" w:hAnsi="Arial" w:cs="Arial"/>
        </w:rPr>
      </w:pPr>
      <w:r w:rsidRPr="00295BC9">
        <w:rPr>
          <w:rFonts w:ascii="Arial" w:hAnsi="Arial" w:cs="Arial"/>
          <w:u w:val="single"/>
        </w:rPr>
        <w:t>There are two payment structures</w:t>
      </w:r>
      <w:r w:rsidRPr="00295BC9">
        <w:rPr>
          <w:rFonts w:ascii="Arial" w:hAnsi="Arial" w:cs="Arial"/>
        </w:rPr>
        <w:t xml:space="preserve">.  </w:t>
      </w:r>
    </w:p>
    <w:p w14:paraId="65705E66" w14:textId="77777777" w:rsidR="00295BC9" w:rsidRPr="00295BC9" w:rsidRDefault="00295BC9" w:rsidP="00295BC9">
      <w:pPr>
        <w:numPr>
          <w:ilvl w:val="0"/>
          <w:numId w:val="11"/>
        </w:numPr>
        <w:spacing w:after="0" w:line="240" w:lineRule="auto"/>
        <w:contextualSpacing/>
        <w:rPr>
          <w:rFonts w:ascii="Arial" w:hAnsi="Arial" w:cs="Arial"/>
        </w:rPr>
      </w:pPr>
      <w:r w:rsidRPr="00295BC9">
        <w:rPr>
          <w:rFonts w:ascii="Arial" w:hAnsi="Arial" w:cs="Arial"/>
        </w:rPr>
        <w:t>If a host site (a business) also employs their own Leaders, the payment structure below is available.  We recognize not all businesses operate using this payment structure. If your business prefers a different payment structure, contact Judy Eschmann to discuss your suggestions. All payments are based on number of completers.</w:t>
      </w:r>
    </w:p>
    <w:p w14:paraId="22E24DB1" w14:textId="77777777" w:rsidR="00295BC9" w:rsidRPr="00295BC9" w:rsidRDefault="00295BC9" w:rsidP="00295BC9">
      <w:pPr>
        <w:spacing w:after="0" w:line="240" w:lineRule="auto"/>
        <w:ind w:left="720" w:firstLine="720"/>
        <w:rPr>
          <w:rFonts w:ascii="Arial" w:hAnsi="Arial" w:cs="Arial"/>
        </w:rPr>
      </w:pPr>
      <w:r w:rsidRPr="00295BC9">
        <w:rPr>
          <w:rFonts w:ascii="Arial" w:hAnsi="Arial" w:cs="Arial"/>
        </w:rPr>
        <w:t xml:space="preserve">$25 </w:t>
      </w:r>
      <w:r w:rsidRPr="00295BC9">
        <w:rPr>
          <w:rFonts w:ascii="Arial" w:hAnsi="Arial" w:cs="Arial"/>
        </w:rPr>
        <w:tab/>
        <w:t>for site/space (use of facility, space, tables/chairs, easel, flipchart paper,</w:t>
      </w:r>
    </w:p>
    <w:p w14:paraId="5ECB4296" w14:textId="77777777" w:rsidR="00295BC9" w:rsidRPr="00295BC9" w:rsidRDefault="00295BC9" w:rsidP="00295BC9">
      <w:pPr>
        <w:spacing w:after="0" w:line="240" w:lineRule="auto"/>
        <w:ind w:left="1440" w:firstLine="720"/>
        <w:rPr>
          <w:rFonts w:ascii="Arial" w:hAnsi="Arial" w:cs="Arial"/>
        </w:rPr>
      </w:pPr>
      <w:r w:rsidRPr="00295BC9">
        <w:rPr>
          <w:rFonts w:ascii="Arial" w:hAnsi="Arial" w:cs="Arial"/>
        </w:rPr>
        <w:t xml:space="preserve"> markers, pens etc.)  </w:t>
      </w:r>
    </w:p>
    <w:p w14:paraId="36C652AE" w14:textId="77777777" w:rsidR="00295BC9" w:rsidRPr="00295BC9" w:rsidRDefault="00295BC9" w:rsidP="00295BC9">
      <w:pPr>
        <w:spacing w:after="0" w:line="240" w:lineRule="auto"/>
        <w:ind w:left="720" w:firstLine="720"/>
        <w:rPr>
          <w:rFonts w:ascii="Arial" w:hAnsi="Arial" w:cs="Arial"/>
        </w:rPr>
      </w:pPr>
      <w:r w:rsidRPr="00295BC9">
        <w:rPr>
          <w:rFonts w:ascii="Arial" w:hAnsi="Arial" w:cs="Arial"/>
        </w:rPr>
        <w:t xml:space="preserve">$25 </w:t>
      </w:r>
      <w:r w:rsidRPr="00295BC9">
        <w:rPr>
          <w:rFonts w:ascii="Arial" w:hAnsi="Arial" w:cs="Arial"/>
        </w:rPr>
        <w:tab/>
        <w:t>for registration of participants</w:t>
      </w:r>
    </w:p>
    <w:p w14:paraId="715E9D0C" w14:textId="77777777" w:rsidR="00295BC9" w:rsidRPr="00295BC9" w:rsidRDefault="00295BC9" w:rsidP="00295BC9">
      <w:pPr>
        <w:spacing w:after="0" w:line="240" w:lineRule="auto"/>
        <w:ind w:left="720" w:firstLine="720"/>
        <w:rPr>
          <w:rFonts w:ascii="Arial" w:hAnsi="Arial" w:cs="Arial"/>
        </w:rPr>
      </w:pPr>
      <w:r w:rsidRPr="00295BC9">
        <w:rPr>
          <w:rFonts w:ascii="Arial" w:hAnsi="Arial" w:cs="Arial"/>
        </w:rPr>
        <w:t xml:space="preserve">$35 </w:t>
      </w:r>
      <w:r w:rsidRPr="00295BC9">
        <w:rPr>
          <w:rFonts w:ascii="Arial" w:hAnsi="Arial" w:cs="Arial"/>
        </w:rPr>
        <w:tab/>
        <w:t>for 1</w:t>
      </w:r>
      <w:r w:rsidRPr="00295BC9">
        <w:rPr>
          <w:rFonts w:ascii="Arial" w:hAnsi="Arial" w:cs="Arial"/>
          <w:vertAlign w:val="superscript"/>
        </w:rPr>
        <w:t>st</w:t>
      </w:r>
      <w:r w:rsidRPr="00295BC9">
        <w:rPr>
          <w:rFonts w:ascii="Arial" w:hAnsi="Arial" w:cs="Arial"/>
        </w:rPr>
        <w:t xml:space="preserve"> employee Leader</w:t>
      </w:r>
    </w:p>
    <w:p w14:paraId="55BBCC45" w14:textId="77777777" w:rsidR="00295BC9" w:rsidRPr="00295BC9" w:rsidRDefault="00295BC9" w:rsidP="00295BC9">
      <w:pPr>
        <w:spacing w:after="0" w:line="240" w:lineRule="auto"/>
        <w:ind w:left="720" w:firstLine="720"/>
        <w:rPr>
          <w:rFonts w:ascii="Arial" w:hAnsi="Arial" w:cs="Arial"/>
          <w:u w:val="single"/>
        </w:rPr>
      </w:pPr>
      <w:r w:rsidRPr="00295BC9">
        <w:rPr>
          <w:rFonts w:ascii="Arial" w:hAnsi="Arial" w:cs="Arial"/>
          <w:u w:val="single"/>
        </w:rPr>
        <w:t xml:space="preserve">$35 </w:t>
      </w:r>
      <w:r w:rsidRPr="00295BC9">
        <w:rPr>
          <w:rFonts w:ascii="Arial" w:hAnsi="Arial" w:cs="Arial"/>
          <w:u w:val="single"/>
        </w:rPr>
        <w:tab/>
        <w:t>for 2</w:t>
      </w:r>
      <w:r w:rsidRPr="00295BC9">
        <w:rPr>
          <w:rFonts w:ascii="Arial" w:hAnsi="Arial" w:cs="Arial"/>
          <w:u w:val="single"/>
          <w:vertAlign w:val="superscript"/>
        </w:rPr>
        <w:t>nd</w:t>
      </w:r>
      <w:r w:rsidRPr="00295BC9">
        <w:rPr>
          <w:rFonts w:ascii="Arial" w:hAnsi="Arial" w:cs="Arial"/>
          <w:u w:val="single"/>
        </w:rPr>
        <w:t xml:space="preserve"> employee Leader</w:t>
      </w:r>
    </w:p>
    <w:p w14:paraId="20985719" w14:textId="77777777" w:rsidR="00295BC9" w:rsidRPr="00295BC9" w:rsidRDefault="00295BC9" w:rsidP="00295BC9">
      <w:pPr>
        <w:spacing w:after="0" w:line="240" w:lineRule="auto"/>
        <w:rPr>
          <w:rFonts w:ascii="Arial" w:hAnsi="Arial" w:cs="Arial"/>
        </w:rPr>
      </w:pPr>
      <w:r w:rsidRPr="00295BC9">
        <w:rPr>
          <w:rFonts w:ascii="Arial" w:hAnsi="Arial" w:cs="Arial"/>
        </w:rPr>
        <w:tab/>
      </w:r>
      <w:r w:rsidRPr="00295BC9">
        <w:rPr>
          <w:rFonts w:ascii="Arial" w:hAnsi="Arial" w:cs="Arial"/>
        </w:rPr>
        <w:tab/>
        <w:t>$120 per completer per workshop</w:t>
      </w:r>
    </w:p>
    <w:p w14:paraId="0F52205E" w14:textId="77777777" w:rsidR="00295BC9" w:rsidRPr="00295BC9" w:rsidRDefault="00295BC9" w:rsidP="00295BC9">
      <w:pPr>
        <w:spacing w:after="0" w:line="240" w:lineRule="auto"/>
        <w:rPr>
          <w:rFonts w:ascii="Arial" w:hAnsi="Arial" w:cs="Arial"/>
        </w:rPr>
      </w:pPr>
    </w:p>
    <w:p w14:paraId="3529ECA6" w14:textId="3667F1FD" w:rsidR="00295BC9" w:rsidRPr="00295BC9" w:rsidRDefault="00295BC9" w:rsidP="00295BC9">
      <w:pPr>
        <w:ind w:left="360"/>
        <w:rPr>
          <w:rFonts w:ascii="Arial" w:hAnsi="Arial" w:cs="Arial"/>
        </w:rPr>
      </w:pPr>
      <w:r>
        <w:rPr>
          <w:rFonts w:ascii="Arial" w:hAnsi="Arial" w:cs="Arial"/>
        </w:rPr>
        <w:t>B</w:t>
      </w:r>
      <w:r w:rsidR="00B50139" w:rsidRPr="00295BC9">
        <w:rPr>
          <w:rFonts w:ascii="Arial" w:hAnsi="Arial" w:cs="Arial"/>
        </w:rPr>
        <w:tab/>
      </w:r>
      <w:r w:rsidRPr="00295BC9">
        <w:rPr>
          <w:rFonts w:ascii="Arial" w:hAnsi="Arial" w:cs="Arial"/>
        </w:rPr>
        <w:t xml:space="preserve">If a host site is using Leaders that are paid directly by COA, the payment structure below is available. </w:t>
      </w:r>
    </w:p>
    <w:p w14:paraId="24687EC3" w14:textId="77777777" w:rsidR="00295BC9" w:rsidRPr="00295BC9" w:rsidRDefault="00295BC9" w:rsidP="00295BC9">
      <w:pPr>
        <w:spacing w:after="0" w:line="240" w:lineRule="auto"/>
        <w:ind w:left="720" w:firstLine="720"/>
        <w:rPr>
          <w:rFonts w:ascii="Arial" w:hAnsi="Arial" w:cs="Arial"/>
        </w:rPr>
      </w:pPr>
      <w:r w:rsidRPr="00295BC9">
        <w:rPr>
          <w:rFonts w:ascii="Arial" w:hAnsi="Arial" w:cs="Arial"/>
        </w:rPr>
        <w:t>$25</w:t>
      </w:r>
      <w:r w:rsidRPr="00295BC9">
        <w:rPr>
          <w:rFonts w:ascii="Arial" w:hAnsi="Arial" w:cs="Arial"/>
        </w:rPr>
        <w:tab/>
        <w:t>for site/space (use of facility, space, tables/chairs, easel, flipchart paper,</w:t>
      </w:r>
    </w:p>
    <w:p w14:paraId="57D3D7BE" w14:textId="77777777" w:rsidR="00295BC9" w:rsidRPr="00295BC9" w:rsidRDefault="00295BC9" w:rsidP="00295BC9">
      <w:pPr>
        <w:spacing w:after="0" w:line="240" w:lineRule="auto"/>
        <w:ind w:left="1440" w:firstLine="720"/>
        <w:rPr>
          <w:rFonts w:ascii="Arial" w:hAnsi="Arial" w:cs="Arial"/>
        </w:rPr>
      </w:pPr>
      <w:r w:rsidRPr="00295BC9">
        <w:rPr>
          <w:rFonts w:ascii="Arial" w:hAnsi="Arial" w:cs="Arial"/>
        </w:rPr>
        <w:t xml:space="preserve"> markers, pens etc.)  </w:t>
      </w:r>
    </w:p>
    <w:p w14:paraId="75086E7F" w14:textId="77777777" w:rsidR="00295BC9" w:rsidRPr="00295BC9" w:rsidRDefault="00295BC9" w:rsidP="00295BC9">
      <w:pPr>
        <w:spacing w:after="0" w:line="240" w:lineRule="auto"/>
        <w:ind w:left="720" w:firstLine="720"/>
        <w:rPr>
          <w:rFonts w:ascii="Arial" w:hAnsi="Arial" w:cs="Arial"/>
          <w:u w:val="single"/>
        </w:rPr>
      </w:pPr>
      <w:r w:rsidRPr="00295BC9">
        <w:rPr>
          <w:rFonts w:ascii="Arial" w:hAnsi="Arial" w:cs="Arial"/>
          <w:u w:val="single"/>
        </w:rPr>
        <w:t xml:space="preserve">$25 </w:t>
      </w:r>
      <w:r w:rsidRPr="00295BC9">
        <w:rPr>
          <w:rFonts w:ascii="Arial" w:hAnsi="Arial" w:cs="Arial"/>
          <w:u w:val="single"/>
        </w:rPr>
        <w:tab/>
        <w:t>for registration of participants</w:t>
      </w:r>
    </w:p>
    <w:p w14:paraId="5F83F7D2" w14:textId="77777777" w:rsidR="00295BC9" w:rsidRPr="00295BC9" w:rsidRDefault="00295BC9" w:rsidP="00295BC9">
      <w:pPr>
        <w:spacing w:after="0" w:line="240" w:lineRule="auto"/>
        <w:rPr>
          <w:rFonts w:ascii="Arial" w:hAnsi="Arial" w:cs="Arial"/>
        </w:rPr>
      </w:pPr>
      <w:r w:rsidRPr="00295BC9">
        <w:rPr>
          <w:rFonts w:ascii="Arial" w:hAnsi="Arial" w:cs="Arial"/>
        </w:rPr>
        <w:tab/>
      </w:r>
      <w:r w:rsidRPr="00295BC9">
        <w:rPr>
          <w:rFonts w:ascii="Arial" w:hAnsi="Arial" w:cs="Arial"/>
        </w:rPr>
        <w:tab/>
        <w:t>$50 per completer per workshop</w:t>
      </w:r>
    </w:p>
    <w:p w14:paraId="2222B2DB" w14:textId="5C60BB6A" w:rsidR="00B50139" w:rsidRPr="007A7D0A" w:rsidRDefault="00F24E79" w:rsidP="00B50139">
      <w:pPr>
        <w:spacing w:after="0" w:line="240" w:lineRule="auto"/>
        <w:rPr>
          <w:rFonts w:ascii="Arial" w:hAnsi="Arial" w:cs="Arial"/>
          <w:sz w:val="16"/>
          <w:szCs w:val="16"/>
        </w:rPr>
      </w:pPr>
      <w:r>
        <w:rPr>
          <w:rFonts w:ascii="Arial" w:hAnsi="Arial" w:cs="Arial"/>
        </w:rPr>
        <w:t xml:space="preserve"> </w:t>
      </w:r>
    </w:p>
    <w:p w14:paraId="054D0605" w14:textId="77777777" w:rsidR="00911C7E" w:rsidRDefault="00B50139" w:rsidP="00B50139">
      <w:pPr>
        <w:spacing w:after="0" w:line="240" w:lineRule="auto"/>
        <w:rPr>
          <w:rFonts w:ascii="Arial" w:hAnsi="Arial" w:cs="Arial"/>
          <w:b/>
        </w:rPr>
      </w:pPr>
      <w:r w:rsidRPr="007078D2">
        <w:rPr>
          <w:rFonts w:ascii="Arial" w:hAnsi="Arial" w:cs="Arial"/>
        </w:rPr>
        <w:lastRenderedPageBreak/>
        <w:t xml:space="preserve">The MOU </w:t>
      </w:r>
      <w:r w:rsidR="00911C7E">
        <w:rPr>
          <w:rFonts w:ascii="Arial" w:hAnsi="Arial" w:cs="Arial"/>
        </w:rPr>
        <w:t xml:space="preserve">Site Agreement </w:t>
      </w:r>
      <w:r w:rsidRPr="007078D2">
        <w:rPr>
          <w:rFonts w:ascii="Arial" w:hAnsi="Arial" w:cs="Arial"/>
        </w:rPr>
        <w:t>has been revised to reflect th</w:t>
      </w:r>
      <w:r w:rsidR="00911C7E">
        <w:rPr>
          <w:rFonts w:ascii="Arial" w:hAnsi="Arial" w:cs="Arial"/>
        </w:rPr>
        <w:t>ese</w:t>
      </w:r>
      <w:r w:rsidRPr="007078D2">
        <w:rPr>
          <w:rFonts w:ascii="Arial" w:hAnsi="Arial" w:cs="Arial"/>
        </w:rPr>
        <w:t xml:space="preserve"> rate change</w:t>
      </w:r>
      <w:r w:rsidR="00911C7E">
        <w:rPr>
          <w:rFonts w:ascii="Arial" w:hAnsi="Arial" w:cs="Arial"/>
        </w:rPr>
        <w:t>s</w:t>
      </w:r>
      <w:r w:rsidRPr="007078D2">
        <w:rPr>
          <w:rFonts w:ascii="Arial" w:hAnsi="Arial" w:cs="Arial"/>
        </w:rPr>
        <w:t xml:space="preserve">. </w:t>
      </w:r>
      <w:r w:rsidRPr="007078D2">
        <w:rPr>
          <w:rFonts w:ascii="Arial" w:hAnsi="Arial" w:cs="Arial"/>
          <w:b/>
        </w:rPr>
        <w:t>If you are still interested in hosting Title III Evidence-Based Health Education programs at your site, please</w:t>
      </w:r>
      <w:r w:rsidR="00911C7E">
        <w:rPr>
          <w:rFonts w:ascii="Arial" w:hAnsi="Arial" w:cs="Arial"/>
          <w:b/>
        </w:rPr>
        <w:t xml:space="preserve"> do the following.</w:t>
      </w:r>
    </w:p>
    <w:p w14:paraId="5D2024E9" w14:textId="77777777" w:rsidR="00911C7E" w:rsidRPr="00911C7E" w:rsidRDefault="00911C7E" w:rsidP="00911C7E">
      <w:pPr>
        <w:pStyle w:val="ListParagraph"/>
        <w:numPr>
          <w:ilvl w:val="0"/>
          <w:numId w:val="13"/>
        </w:numPr>
        <w:rPr>
          <w:rFonts w:ascii="Arial" w:hAnsi="Arial" w:cs="Arial"/>
          <w:sz w:val="22"/>
          <w:szCs w:val="22"/>
        </w:rPr>
      </w:pPr>
      <w:r w:rsidRPr="00911C7E">
        <w:rPr>
          <w:rFonts w:ascii="Arial" w:hAnsi="Arial" w:cs="Arial"/>
          <w:b/>
          <w:sz w:val="22"/>
          <w:szCs w:val="22"/>
        </w:rPr>
        <w:t xml:space="preserve">Print </w:t>
      </w:r>
      <w:r>
        <w:rPr>
          <w:rFonts w:ascii="Arial" w:hAnsi="Arial" w:cs="Arial"/>
          <w:b/>
          <w:sz w:val="22"/>
          <w:szCs w:val="22"/>
        </w:rPr>
        <w:t xml:space="preserve">the name of your organization on page 1. </w:t>
      </w:r>
    </w:p>
    <w:p w14:paraId="39068ECB" w14:textId="77777777" w:rsidR="00911C7E" w:rsidRPr="00911C7E" w:rsidRDefault="00911C7E" w:rsidP="00911C7E">
      <w:pPr>
        <w:pStyle w:val="ListParagraph"/>
        <w:numPr>
          <w:ilvl w:val="0"/>
          <w:numId w:val="13"/>
        </w:numPr>
        <w:rPr>
          <w:rFonts w:ascii="Arial" w:hAnsi="Arial" w:cs="Arial"/>
          <w:b/>
          <w:sz w:val="22"/>
          <w:szCs w:val="22"/>
        </w:rPr>
      </w:pPr>
      <w:r>
        <w:rPr>
          <w:rFonts w:ascii="Arial" w:hAnsi="Arial" w:cs="Arial"/>
          <w:b/>
          <w:sz w:val="22"/>
          <w:szCs w:val="22"/>
        </w:rPr>
        <w:t>S</w:t>
      </w:r>
      <w:r w:rsidR="00B50139" w:rsidRPr="00911C7E">
        <w:rPr>
          <w:rFonts w:ascii="Arial" w:hAnsi="Arial" w:cs="Arial"/>
          <w:b/>
          <w:sz w:val="22"/>
          <w:szCs w:val="22"/>
        </w:rPr>
        <w:t xml:space="preserve">ign the revised </w:t>
      </w:r>
      <w:r w:rsidR="00B50139" w:rsidRPr="00911C7E">
        <w:rPr>
          <w:rFonts w:ascii="Arial" w:hAnsi="Arial" w:cs="Arial"/>
          <w:b/>
          <w:color w:val="0070C0"/>
          <w:sz w:val="22"/>
          <w:szCs w:val="22"/>
        </w:rPr>
        <w:t>Memorandum of Understanding (MOU) Site Agreement for Program Year 2020 (</w:t>
      </w:r>
      <w:r w:rsidR="00B50139" w:rsidRPr="00911C7E">
        <w:rPr>
          <w:rFonts w:ascii="Arial" w:hAnsi="Arial" w:cs="Arial"/>
          <w:b/>
          <w:color w:val="0070C0"/>
          <w:sz w:val="22"/>
          <w:szCs w:val="22"/>
          <w:u w:val="single"/>
        </w:rPr>
        <w:t>February 1, 2020</w:t>
      </w:r>
      <w:r w:rsidR="00B50139" w:rsidRPr="00911C7E">
        <w:rPr>
          <w:rFonts w:ascii="Arial" w:hAnsi="Arial" w:cs="Arial"/>
          <w:b/>
          <w:color w:val="0070C0"/>
          <w:sz w:val="22"/>
          <w:szCs w:val="22"/>
        </w:rPr>
        <w:t xml:space="preserve"> through </w:t>
      </w:r>
      <w:r w:rsidR="00B50139" w:rsidRPr="00911C7E">
        <w:rPr>
          <w:rFonts w:ascii="Arial" w:hAnsi="Arial" w:cs="Arial"/>
          <w:b/>
          <w:color w:val="0070C0"/>
          <w:sz w:val="22"/>
          <w:szCs w:val="22"/>
          <w:u w:val="single"/>
        </w:rPr>
        <w:t>September 30, 2020</w:t>
      </w:r>
      <w:r w:rsidR="00B50139" w:rsidRPr="00911C7E">
        <w:rPr>
          <w:rFonts w:ascii="Arial" w:hAnsi="Arial" w:cs="Arial"/>
          <w:b/>
          <w:color w:val="0070C0"/>
          <w:sz w:val="22"/>
          <w:szCs w:val="22"/>
        </w:rPr>
        <w:t xml:space="preserve">) </w:t>
      </w:r>
      <w:r w:rsidR="00B50139" w:rsidRPr="00911C7E">
        <w:rPr>
          <w:rFonts w:ascii="Arial" w:hAnsi="Arial" w:cs="Arial"/>
          <w:sz w:val="22"/>
          <w:szCs w:val="22"/>
        </w:rPr>
        <w:t xml:space="preserve">and return it to </w:t>
      </w:r>
      <w:r w:rsidRPr="00911C7E">
        <w:rPr>
          <w:rFonts w:ascii="Arial" w:hAnsi="Arial" w:cs="Arial"/>
          <w:b/>
          <w:sz w:val="22"/>
          <w:szCs w:val="22"/>
        </w:rPr>
        <w:t>Judy Eschmann</w:t>
      </w:r>
    </w:p>
    <w:p w14:paraId="144608B9" w14:textId="4BA0C601" w:rsidR="00B50139" w:rsidRPr="00911C7E" w:rsidRDefault="00B50139" w:rsidP="00911C7E">
      <w:pPr>
        <w:pStyle w:val="ListParagraph"/>
        <w:numPr>
          <w:ilvl w:val="0"/>
          <w:numId w:val="13"/>
        </w:numPr>
        <w:rPr>
          <w:rFonts w:ascii="Arial" w:hAnsi="Arial" w:cs="Arial"/>
          <w:b/>
          <w:sz w:val="22"/>
          <w:szCs w:val="22"/>
        </w:rPr>
      </w:pPr>
      <w:r w:rsidRPr="00911C7E">
        <w:rPr>
          <w:rFonts w:ascii="Arial" w:hAnsi="Arial" w:cs="Arial"/>
          <w:b/>
          <w:sz w:val="22"/>
          <w:szCs w:val="22"/>
        </w:rPr>
        <w:t>If you sent</w:t>
      </w:r>
      <w:r w:rsidR="007078D2" w:rsidRPr="00911C7E">
        <w:rPr>
          <w:rFonts w:ascii="Arial" w:hAnsi="Arial" w:cs="Arial"/>
          <w:b/>
          <w:sz w:val="22"/>
          <w:szCs w:val="22"/>
        </w:rPr>
        <w:t xml:space="preserve"> in </w:t>
      </w:r>
      <w:r w:rsidRPr="00911C7E">
        <w:rPr>
          <w:rFonts w:ascii="Arial" w:hAnsi="Arial" w:cs="Arial"/>
          <w:b/>
          <w:sz w:val="22"/>
          <w:szCs w:val="22"/>
        </w:rPr>
        <w:t xml:space="preserve">your IRS Form W-9 in the last 60 days, you don’t need send in another one. </w:t>
      </w:r>
      <w:r w:rsidR="008E5C09" w:rsidRPr="00911C7E">
        <w:rPr>
          <w:rFonts w:ascii="Arial" w:hAnsi="Arial" w:cs="Arial"/>
          <w:b/>
          <w:sz w:val="22"/>
          <w:szCs w:val="22"/>
        </w:rPr>
        <w:t xml:space="preserve"> </w:t>
      </w:r>
    </w:p>
    <w:p w14:paraId="579DB739" w14:textId="2270041B" w:rsidR="00B50139" w:rsidRPr="00911C7E" w:rsidRDefault="00B50139" w:rsidP="00B50139">
      <w:pPr>
        <w:spacing w:after="0" w:line="240" w:lineRule="auto"/>
        <w:rPr>
          <w:rFonts w:ascii="Arial" w:hAnsi="Arial" w:cs="Arial"/>
        </w:rPr>
      </w:pPr>
    </w:p>
    <w:p w14:paraId="28344E35" w14:textId="5713DF6C" w:rsidR="00B50139" w:rsidRPr="007078D2" w:rsidRDefault="00B50139" w:rsidP="00B50139">
      <w:pPr>
        <w:spacing w:after="0" w:line="240" w:lineRule="auto"/>
        <w:rPr>
          <w:rFonts w:ascii="Arial" w:hAnsi="Arial" w:cs="Arial"/>
        </w:rPr>
      </w:pPr>
      <w:r w:rsidRPr="007078D2">
        <w:rPr>
          <w:rFonts w:ascii="Arial" w:hAnsi="Arial" w:cs="Arial"/>
        </w:rPr>
        <w:t>Many aging adults in our communities benefit from these workshops each year.  This rate change will allow us to</w:t>
      </w:r>
      <w:r w:rsidR="00AF5285" w:rsidRPr="007078D2">
        <w:rPr>
          <w:rFonts w:ascii="Arial" w:hAnsi="Arial" w:cs="Arial"/>
        </w:rPr>
        <w:t xml:space="preserve"> sustain these programs.  </w:t>
      </w:r>
      <w:r w:rsidRPr="007078D2">
        <w:rPr>
          <w:rFonts w:ascii="Arial" w:hAnsi="Arial" w:cs="Arial"/>
        </w:rPr>
        <w:t xml:space="preserve"> </w:t>
      </w:r>
    </w:p>
    <w:p w14:paraId="79A90823" w14:textId="77777777" w:rsidR="00B50139" w:rsidRPr="007A7D0A" w:rsidRDefault="00B50139" w:rsidP="00B50139">
      <w:pPr>
        <w:spacing w:after="0" w:line="240" w:lineRule="auto"/>
        <w:rPr>
          <w:rFonts w:ascii="Arial" w:hAnsi="Arial" w:cs="Arial"/>
          <w:sz w:val="16"/>
          <w:szCs w:val="16"/>
        </w:rPr>
      </w:pPr>
    </w:p>
    <w:p w14:paraId="64AA3274" w14:textId="71D90068" w:rsidR="00B50139" w:rsidRDefault="00B50139" w:rsidP="00B50139">
      <w:pPr>
        <w:spacing w:after="0" w:line="240" w:lineRule="auto"/>
        <w:rPr>
          <w:rFonts w:ascii="Arial" w:hAnsi="Arial" w:cs="Arial"/>
        </w:rPr>
      </w:pPr>
      <w:r w:rsidRPr="007078D2">
        <w:rPr>
          <w:rFonts w:ascii="Arial" w:hAnsi="Arial" w:cs="Arial"/>
        </w:rPr>
        <w:t xml:space="preserve">As always, please contact me with any questions. </w:t>
      </w:r>
    </w:p>
    <w:p w14:paraId="2CF19323" w14:textId="4AA67B35" w:rsidR="00911C7E" w:rsidRDefault="00911C7E" w:rsidP="00B50139">
      <w:pPr>
        <w:spacing w:after="0" w:line="240" w:lineRule="auto"/>
        <w:rPr>
          <w:rFonts w:ascii="Arial" w:hAnsi="Arial" w:cs="Arial"/>
        </w:rPr>
      </w:pPr>
    </w:p>
    <w:p w14:paraId="6FD183C2" w14:textId="77777777" w:rsidR="00911C7E" w:rsidRPr="007078D2" w:rsidRDefault="00911C7E" w:rsidP="00B50139">
      <w:pPr>
        <w:spacing w:after="0" w:line="240" w:lineRule="auto"/>
        <w:rPr>
          <w:rFonts w:ascii="Arial" w:hAnsi="Arial" w:cs="Arial"/>
        </w:rPr>
      </w:pPr>
    </w:p>
    <w:p w14:paraId="1CC28EE5" w14:textId="2F71239A" w:rsidR="00C6408A" w:rsidRPr="007A7D0A" w:rsidRDefault="00C6408A" w:rsidP="003B614D">
      <w:pPr>
        <w:spacing w:after="0" w:line="240" w:lineRule="auto"/>
        <w:rPr>
          <w:rFonts w:ascii="Arial" w:hAnsi="Arial" w:cs="Arial"/>
          <w:sz w:val="16"/>
          <w:szCs w:val="16"/>
        </w:rPr>
      </w:pPr>
    </w:p>
    <w:p w14:paraId="226F9247" w14:textId="6664F772" w:rsidR="00AF5285" w:rsidRDefault="00AF5285" w:rsidP="003B614D">
      <w:pPr>
        <w:spacing w:after="0" w:line="240" w:lineRule="auto"/>
        <w:rPr>
          <w:rFonts w:ascii="Arial" w:hAnsi="Arial" w:cs="Arial"/>
        </w:rPr>
      </w:pPr>
      <w:r w:rsidRPr="00911C7E">
        <w:rPr>
          <w:rFonts w:ascii="Lucida Calligraphy" w:hAnsi="Lucida Calligraphy" w:cs="Arial"/>
          <w:b/>
        </w:rPr>
        <w:t>Judy Eschmann</w:t>
      </w:r>
      <w:r w:rsidRPr="007078D2">
        <w:rPr>
          <w:rFonts w:ascii="Arial" w:hAnsi="Arial" w:cs="Arial"/>
        </w:rPr>
        <w:t>, Director of Program Operations</w:t>
      </w:r>
    </w:p>
    <w:p w14:paraId="4A75C587" w14:textId="60AF56FA" w:rsidR="00911C7E" w:rsidRDefault="00911C7E" w:rsidP="003B614D">
      <w:pPr>
        <w:spacing w:after="0" w:line="240" w:lineRule="auto"/>
        <w:rPr>
          <w:rFonts w:ascii="Arial" w:hAnsi="Arial" w:cs="Arial"/>
        </w:rPr>
      </w:pPr>
      <w:r>
        <w:rPr>
          <w:rFonts w:ascii="Arial" w:hAnsi="Arial" w:cs="Arial"/>
        </w:rPr>
        <w:t>175 Tri County Parkway</w:t>
      </w:r>
    </w:p>
    <w:p w14:paraId="41A8A6DD" w14:textId="0A177D61" w:rsidR="00911C7E" w:rsidRDefault="00911C7E" w:rsidP="003B614D">
      <w:pPr>
        <w:spacing w:after="0" w:line="240" w:lineRule="auto"/>
        <w:rPr>
          <w:rFonts w:ascii="Arial" w:hAnsi="Arial" w:cs="Arial"/>
        </w:rPr>
      </w:pPr>
      <w:r>
        <w:rPr>
          <w:rFonts w:ascii="Arial" w:hAnsi="Arial" w:cs="Arial"/>
        </w:rPr>
        <w:t>Cincinnati, Ohio 45246</w:t>
      </w:r>
    </w:p>
    <w:p w14:paraId="4231B586" w14:textId="561FF8D1" w:rsidR="00911C7E" w:rsidRDefault="00911C7E" w:rsidP="003B614D">
      <w:pPr>
        <w:spacing w:after="0" w:line="240" w:lineRule="auto"/>
        <w:rPr>
          <w:rFonts w:ascii="Arial" w:hAnsi="Arial" w:cs="Arial"/>
        </w:rPr>
      </w:pPr>
      <w:r>
        <w:rPr>
          <w:rFonts w:ascii="Arial" w:hAnsi="Arial" w:cs="Arial"/>
        </w:rPr>
        <w:t>(513) 345-8683 Direct Line</w:t>
      </w:r>
    </w:p>
    <w:p w14:paraId="23995E5E" w14:textId="63F9E153" w:rsidR="00911C7E" w:rsidRDefault="00911C7E" w:rsidP="003B614D">
      <w:pPr>
        <w:spacing w:after="0" w:line="240" w:lineRule="auto"/>
        <w:rPr>
          <w:rFonts w:ascii="Arial" w:hAnsi="Arial" w:cs="Arial"/>
        </w:rPr>
      </w:pPr>
      <w:r>
        <w:rPr>
          <w:rFonts w:ascii="Arial" w:hAnsi="Arial" w:cs="Arial"/>
        </w:rPr>
        <w:t>(513) 916-9749 Fax</w:t>
      </w:r>
    </w:p>
    <w:p w14:paraId="1D969074" w14:textId="17486760" w:rsidR="00911C7E" w:rsidRPr="007078D2" w:rsidRDefault="001D6656" w:rsidP="003B614D">
      <w:pPr>
        <w:spacing w:after="0" w:line="240" w:lineRule="auto"/>
        <w:rPr>
          <w:rFonts w:ascii="Arial" w:hAnsi="Arial" w:cs="Arial"/>
        </w:rPr>
      </w:pPr>
      <w:hyperlink r:id="rId8" w:history="1">
        <w:r w:rsidRPr="00304091">
          <w:rPr>
            <w:rStyle w:val="Hyperlink"/>
            <w:rFonts w:ascii="Arial" w:hAnsi="Arial" w:cs="Arial"/>
          </w:rPr>
          <w:t>jeschmann@help4seniors.org</w:t>
        </w:r>
      </w:hyperlink>
      <w:r>
        <w:rPr>
          <w:rFonts w:ascii="Arial" w:hAnsi="Arial" w:cs="Arial"/>
        </w:rPr>
        <w:t xml:space="preserve"> </w:t>
      </w:r>
      <w:bookmarkStart w:id="0" w:name="_GoBack"/>
      <w:bookmarkEnd w:id="0"/>
    </w:p>
    <w:p w14:paraId="2AF89B93" w14:textId="77777777" w:rsidR="00062554" w:rsidRDefault="00062554" w:rsidP="00062554">
      <w:pPr>
        <w:pStyle w:val="ListParagraph"/>
        <w:rPr>
          <w:rFonts w:cstheme="minorHAnsi"/>
        </w:rPr>
      </w:pPr>
    </w:p>
    <w:sectPr w:rsidR="00062554" w:rsidSect="0057772E">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584"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91D2" w14:textId="77777777" w:rsidR="00677690" w:rsidRDefault="00677690" w:rsidP="000E50C6">
      <w:pPr>
        <w:spacing w:after="0" w:line="240" w:lineRule="auto"/>
      </w:pPr>
      <w:r>
        <w:separator/>
      </w:r>
    </w:p>
  </w:endnote>
  <w:endnote w:type="continuationSeparator" w:id="0">
    <w:p w14:paraId="357ED9AC" w14:textId="77777777" w:rsidR="00677690" w:rsidRDefault="00677690" w:rsidP="000E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B8B7" w14:textId="77777777" w:rsidR="003B614D" w:rsidRDefault="003B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95601218"/>
      <w:docPartObj>
        <w:docPartGallery w:val="Page Numbers (Bottom of Page)"/>
        <w:docPartUnique/>
      </w:docPartObj>
    </w:sdtPr>
    <w:sdtEndPr>
      <w:rPr>
        <w:noProof/>
      </w:rPr>
    </w:sdtEndPr>
    <w:sdtContent>
      <w:p w14:paraId="50E1D3E2" w14:textId="77777777" w:rsidR="00575BE9" w:rsidRPr="00575BE9" w:rsidRDefault="00575BE9" w:rsidP="00575BE9">
        <w:pPr>
          <w:pStyle w:val="Footer"/>
          <w:ind w:left="720"/>
          <w:jc w:val="right"/>
          <w:rPr>
            <w:noProof/>
          </w:rPr>
        </w:pPr>
        <w:r w:rsidRPr="00575BE9">
          <w:rPr>
            <w:rFonts w:ascii="Times New Roman" w:hAnsi="Times New Roman" w:cs="Times New Roman"/>
          </w:rPr>
          <w:t xml:space="preserve">Page </w:t>
        </w:r>
        <w:r w:rsidRPr="00575BE9">
          <w:rPr>
            <w:rFonts w:ascii="Times New Roman" w:hAnsi="Times New Roman" w:cs="Times New Roman"/>
          </w:rPr>
          <w:fldChar w:fldCharType="begin"/>
        </w:r>
        <w:r w:rsidRPr="00575BE9">
          <w:rPr>
            <w:rFonts w:ascii="Times New Roman" w:hAnsi="Times New Roman" w:cs="Times New Roman"/>
          </w:rPr>
          <w:instrText xml:space="preserve"> PAGE   \* MERGEFORMAT </w:instrText>
        </w:r>
        <w:r w:rsidRPr="00575BE9">
          <w:rPr>
            <w:rFonts w:ascii="Times New Roman" w:hAnsi="Times New Roman" w:cs="Times New Roman"/>
          </w:rPr>
          <w:fldChar w:fldCharType="separate"/>
        </w:r>
        <w:r w:rsidR="00D03D07">
          <w:rPr>
            <w:rFonts w:ascii="Times New Roman" w:hAnsi="Times New Roman" w:cs="Times New Roman"/>
            <w:noProof/>
          </w:rPr>
          <w:t>2</w:t>
        </w:r>
        <w:r w:rsidRPr="00575BE9">
          <w:rPr>
            <w:rFonts w:ascii="Times New Roman" w:hAnsi="Times New Roman" w:cs="Times New Roman"/>
            <w:noProof/>
          </w:rPr>
          <w:fldChar w:fldCharType="end"/>
        </w:r>
        <w:r w:rsidRPr="00575BE9">
          <w:rPr>
            <w:rFonts w:ascii="Times New Roman" w:hAnsi="Times New Roman" w:cs="Times New Roman"/>
            <w:noProof/>
          </w:rPr>
          <w:t xml:space="preserve"> of </w:t>
        </w:r>
        <w:r w:rsidRPr="00575BE9">
          <w:rPr>
            <w:rFonts w:ascii="Times New Roman" w:hAnsi="Times New Roman" w:cs="Times New Roman"/>
            <w:noProof/>
          </w:rPr>
          <w:fldChar w:fldCharType="begin"/>
        </w:r>
        <w:r w:rsidRPr="00575BE9">
          <w:rPr>
            <w:rFonts w:ascii="Times New Roman" w:hAnsi="Times New Roman" w:cs="Times New Roman"/>
            <w:noProof/>
          </w:rPr>
          <w:instrText xml:space="preserve"> NUMPAGES  \# "0" \* Arabic  \* MERGEFORMAT </w:instrText>
        </w:r>
        <w:r w:rsidRPr="00575BE9">
          <w:rPr>
            <w:rFonts w:ascii="Times New Roman" w:hAnsi="Times New Roman" w:cs="Times New Roman"/>
            <w:noProof/>
          </w:rPr>
          <w:fldChar w:fldCharType="separate"/>
        </w:r>
        <w:r w:rsidR="00D03D07">
          <w:rPr>
            <w:rFonts w:ascii="Times New Roman" w:hAnsi="Times New Roman" w:cs="Times New Roman"/>
            <w:noProof/>
          </w:rPr>
          <w:t>2</w:t>
        </w:r>
        <w:r w:rsidRPr="00575BE9">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E6C4" w14:textId="77777777" w:rsidR="005559B4" w:rsidRDefault="0055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C613" w14:textId="77777777" w:rsidR="00677690" w:rsidRDefault="00677690" w:rsidP="000E50C6">
      <w:pPr>
        <w:spacing w:after="0" w:line="240" w:lineRule="auto"/>
      </w:pPr>
      <w:r>
        <w:separator/>
      </w:r>
    </w:p>
  </w:footnote>
  <w:footnote w:type="continuationSeparator" w:id="0">
    <w:p w14:paraId="7E02E924" w14:textId="77777777" w:rsidR="00677690" w:rsidRDefault="00677690" w:rsidP="000E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4EDF" w14:textId="77777777" w:rsidR="003B614D" w:rsidRDefault="003B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A7C5" w14:textId="77777777" w:rsidR="003B614D" w:rsidRDefault="003B6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C87F" w14:textId="77777777" w:rsidR="000E50C6" w:rsidRDefault="001B4CD7">
    <w:pPr>
      <w:pStyle w:val="Header"/>
    </w:pPr>
    <w:r>
      <w:rPr>
        <w:noProof/>
      </w:rPr>
      <w:drawing>
        <wp:anchor distT="0" distB="0" distL="114300" distR="114300" simplePos="0" relativeHeight="251657216" behindDoc="1" locked="0" layoutInCell="1" allowOverlap="1" wp14:anchorId="16D8F6EB" wp14:editId="1C854E65">
          <wp:simplePos x="0" y="0"/>
          <wp:positionH relativeFrom="page">
            <wp:posOffset>-60960</wp:posOffset>
          </wp:positionH>
          <wp:positionV relativeFrom="page">
            <wp:posOffset>23231</wp:posOffset>
          </wp:positionV>
          <wp:extent cx="7790688" cy="100173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Ae-ltr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10017341"/>
                  </a:xfrm>
                  <a:prstGeom prst="rect">
                    <a:avLst/>
                  </a:prstGeom>
                </pic:spPr>
              </pic:pic>
            </a:graphicData>
          </a:graphic>
          <wp14:sizeRelH relativeFrom="page">
            <wp14:pctWidth>0</wp14:pctWidth>
          </wp14:sizeRelH>
          <wp14:sizeRelV relativeFrom="page">
            <wp14:pctHeight>0</wp14:pctHeight>
          </wp14:sizeRelV>
        </wp:anchor>
      </w:drawing>
    </w:r>
  </w:p>
  <w:p w14:paraId="58646364" w14:textId="77777777" w:rsidR="005559B4" w:rsidRDefault="00555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7FCD"/>
    <w:multiLevelType w:val="hybridMultilevel"/>
    <w:tmpl w:val="D4A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2C24"/>
    <w:multiLevelType w:val="hybridMultilevel"/>
    <w:tmpl w:val="130E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E7A14"/>
    <w:multiLevelType w:val="hybridMultilevel"/>
    <w:tmpl w:val="4D3A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A4714"/>
    <w:multiLevelType w:val="hybridMultilevel"/>
    <w:tmpl w:val="3E7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839"/>
    <w:multiLevelType w:val="hybridMultilevel"/>
    <w:tmpl w:val="D06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C28C8"/>
    <w:multiLevelType w:val="hybridMultilevel"/>
    <w:tmpl w:val="8898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11182"/>
    <w:multiLevelType w:val="hybridMultilevel"/>
    <w:tmpl w:val="AB0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33932"/>
    <w:multiLevelType w:val="hybridMultilevel"/>
    <w:tmpl w:val="D0584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8E7A91"/>
    <w:multiLevelType w:val="hybridMultilevel"/>
    <w:tmpl w:val="48ECE342"/>
    <w:lvl w:ilvl="0" w:tplc="CF4C2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B4C9C"/>
    <w:multiLevelType w:val="hybridMultilevel"/>
    <w:tmpl w:val="9BC2D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391F"/>
    <w:multiLevelType w:val="hybridMultilevel"/>
    <w:tmpl w:val="2334C3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A1422"/>
    <w:multiLevelType w:val="hybridMultilevel"/>
    <w:tmpl w:val="9BC2D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E052D"/>
    <w:multiLevelType w:val="hybridMultilevel"/>
    <w:tmpl w:val="909E6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6"/>
  </w:num>
  <w:num w:numId="6">
    <w:abstractNumId w:val="7"/>
  </w:num>
  <w:num w:numId="7">
    <w:abstractNumId w:val="2"/>
  </w:num>
  <w:num w:numId="8">
    <w:abstractNumId w:val="5"/>
  </w:num>
  <w:num w:numId="9">
    <w:abstractNumId w:val="4"/>
  </w:num>
  <w:num w:numId="10">
    <w:abstractNumId w:val="1"/>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3D"/>
    <w:rsid w:val="00006B3C"/>
    <w:rsid w:val="000121AA"/>
    <w:rsid w:val="000242A7"/>
    <w:rsid w:val="000379E5"/>
    <w:rsid w:val="00043D98"/>
    <w:rsid w:val="00045256"/>
    <w:rsid w:val="0005354D"/>
    <w:rsid w:val="000579FE"/>
    <w:rsid w:val="00062554"/>
    <w:rsid w:val="00070A5F"/>
    <w:rsid w:val="000774D9"/>
    <w:rsid w:val="000963C4"/>
    <w:rsid w:val="000A03C6"/>
    <w:rsid w:val="000A2149"/>
    <w:rsid w:val="000A54BE"/>
    <w:rsid w:val="000D338B"/>
    <w:rsid w:val="000E1119"/>
    <w:rsid w:val="000E50C6"/>
    <w:rsid w:val="000F1F15"/>
    <w:rsid w:val="0011171C"/>
    <w:rsid w:val="00113112"/>
    <w:rsid w:val="001544DD"/>
    <w:rsid w:val="001558D1"/>
    <w:rsid w:val="00184BE6"/>
    <w:rsid w:val="001850C6"/>
    <w:rsid w:val="001B4CD7"/>
    <w:rsid w:val="001B5005"/>
    <w:rsid w:val="001B60EC"/>
    <w:rsid w:val="001D5001"/>
    <w:rsid w:val="001D6656"/>
    <w:rsid w:val="001F7AD0"/>
    <w:rsid w:val="00205833"/>
    <w:rsid w:val="00206121"/>
    <w:rsid w:val="00236BDC"/>
    <w:rsid w:val="0024706A"/>
    <w:rsid w:val="00254B53"/>
    <w:rsid w:val="002613BF"/>
    <w:rsid w:val="002725E1"/>
    <w:rsid w:val="00286C5A"/>
    <w:rsid w:val="00295BC9"/>
    <w:rsid w:val="002A7834"/>
    <w:rsid w:val="002B3680"/>
    <w:rsid w:val="002B634D"/>
    <w:rsid w:val="002B7317"/>
    <w:rsid w:val="002C5114"/>
    <w:rsid w:val="002E621C"/>
    <w:rsid w:val="00310AA6"/>
    <w:rsid w:val="003153DE"/>
    <w:rsid w:val="003269F9"/>
    <w:rsid w:val="003319D5"/>
    <w:rsid w:val="0033235F"/>
    <w:rsid w:val="00335C7F"/>
    <w:rsid w:val="003510C3"/>
    <w:rsid w:val="003556B5"/>
    <w:rsid w:val="00385B48"/>
    <w:rsid w:val="00391EB9"/>
    <w:rsid w:val="003A5FC0"/>
    <w:rsid w:val="003B614D"/>
    <w:rsid w:val="003C733C"/>
    <w:rsid w:val="00406421"/>
    <w:rsid w:val="00411FF6"/>
    <w:rsid w:val="0045175C"/>
    <w:rsid w:val="004548D8"/>
    <w:rsid w:val="00455633"/>
    <w:rsid w:val="00465C8F"/>
    <w:rsid w:val="004678B8"/>
    <w:rsid w:val="00483B1B"/>
    <w:rsid w:val="004B6792"/>
    <w:rsid w:val="004C0297"/>
    <w:rsid w:val="004E3C79"/>
    <w:rsid w:val="00501B79"/>
    <w:rsid w:val="00530C6E"/>
    <w:rsid w:val="00531760"/>
    <w:rsid w:val="005559B4"/>
    <w:rsid w:val="005603DD"/>
    <w:rsid w:val="00564E98"/>
    <w:rsid w:val="00571B21"/>
    <w:rsid w:val="00574487"/>
    <w:rsid w:val="00575BE9"/>
    <w:rsid w:val="0057772E"/>
    <w:rsid w:val="00584565"/>
    <w:rsid w:val="00593CB7"/>
    <w:rsid w:val="005C00D0"/>
    <w:rsid w:val="005E309E"/>
    <w:rsid w:val="005E7973"/>
    <w:rsid w:val="005F7BD3"/>
    <w:rsid w:val="0061789F"/>
    <w:rsid w:val="006766BE"/>
    <w:rsid w:val="00677690"/>
    <w:rsid w:val="0069524C"/>
    <w:rsid w:val="006C4AC6"/>
    <w:rsid w:val="006E40D0"/>
    <w:rsid w:val="006E6919"/>
    <w:rsid w:val="007078D2"/>
    <w:rsid w:val="00733E14"/>
    <w:rsid w:val="00747B0F"/>
    <w:rsid w:val="0078445F"/>
    <w:rsid w:val="007A7D0A"/>
    <w:rsid w:val="007B195C"/>
    <w:rsid w:val="007B22AC"/>
    <w:rsid w:val="007B5152"/>
    <w:rsid w:val="007B65C2"/>
    <w:rsid w:val="007B6C19"/>
    <w:rsid w:val="007B7911"/>
    <w:rsid w:val="007C16FF"/>
    <w:rsid w:val="007D7980"/>
    <w:rsid w:val="007F1445"/>
    <w:rsid w:val="007F3689"/>
    <w:rsid w:val="008230CD"/>
    <w:rsid w:val="0083128A"/>
    <w:rsid w:val="008627ED"/>
    <w:rsid w:val="0087209A"/>
    <w:rsid w:val="00872805"/>
    <w:rsid w:val="008866B8"/>
    <w:rsid w:val="00890AA2"/>
    <w:rsid w:val="008A0A95"/>
    <w:rsid w:val="008C0CC7"/>
    <w:rsid w:val="008D4E0A"/>
    <w:rsid w:val="008E5C09"/>
    <w:rsid w:val="00901E3D"/>
    <w:rsid w:val="00911C7E"/>
    <w:rsid w:val="00931C06"/>
    <w:rsid w:val="00931E3C"/>
    <w:rsid w:val="0095134E"/>
    <w:rsid w:val="00971C2A"/>
    <w:rsid w:val="00982A0D"/>
    <w:rsid w:val="009874F7"/>
    <w:rsid w:val="00990036"/>
    <w:rsid w:val="00992FA8"/>
    <w:rsid w:val="009968FA"/>
    <w:rsid w:val="00A036E1"/>
    <w:rsid w:val="00A276A7"/>
    <w:rsid w:val="00A308C9"/>
    <w:rsid w:val="00A44784"/>
    <w:rsid w:val="00A47E39"/>
    <w:rsid w:val="00A6450E"/>
    <w:rsid w:val="00A734F2"/>
    <w:rsid w:val="00AB3506"/>
    <w:rsid w:val="00AB51BF"/>
    <w:rsid w:val="00AC3229"/>
    <w:rsid w:val="00AC3AA7"/>
    <w:rsid w:val="00AC6E9D"/>
    <w:rsid w:val="00AF5285"/>
    <w:rsid w:val="00B052D8"/>
    <w:rsid w:val="00B50139"/>
    <w:rsid w:val="00B626EB"/>
    <w:rsid w:val="00B76C0B"/>
    <w:rsid w:val="00B81F34"/>
    <w:rsid w:val="00B91133"/>
    <w:rsid w:val="00BC1D22"/>
    <w:rsid w:val="00BC6494"/>
    <w:rsid w:val="00BF0DBF"/>
    <w:rsid w:val="00BF5746"/>
    <w:rsid w:val="00BF6187"/>
    <w:rsid w:val="00BF7046"/>
    <w:rsid w:val="00C00FE6"/>
    <w:rsid w:val="00C03067"/>
    <w:rsid w:val="00C04BAE"/>
    <w:rsid w:val="00C11218"/>
    <w:rsid w:val="00C26C35"/>
    <w:rsid w:val="00C60B41"/>
    <w:rsid w:val="00C6112F"/>
    <w:rsid w:val="00C6408A"/>
    <w:rsid w:val="00C715E3"/>
    <w:rsid w:val="00C8771B"/>
    <w:rsid w:val="00C87A7D"/>
    <w:rsid w:val="00C911C1"/>
    <w:rsid w:val="00CB4A98"/>
    <w:rsid w:val="00CC0F04"/>
    <w:rsid w:val="00CC5695"/>
    <w:rsid w:val="00CC5EC6"/>
    <w:rsid w:val="00CD4838"/>
    <w:rsid w:val="00CD59E0"/>
    <w:rsid w:val="00CD5FE3"/>
    <w:rsid w:val="00CD7E60"/>
    <w:rsid w:val="00D03D07"/>
    <w:rsid w:val="00D1052E"/>
    <w:rsid w:val="00D27CA5"/>
    <w:rsid w:val="00D551DC"/>
    <w:rsid w:val="00D6452F"/>
    <w:rsid w:val="00D65B3D"/>
    <w:rsid w:val="00D71A82"/>
    <w:rsid w:val="00D7752B"/>
    <w:rsid w:val="00D93E15"/>
    <w:rsid w:val="00DF5FBD"/>
    <w:rsid w:val="00E2170B"/>
    <w:rsid w:val="00E27B91"/>
    <w:rsid w:val="00E84257"/>
    <w:rsid w:val="00E86259"/>
    <w:rsid w:val="00EA3027"/>
    <w:rsid w:val="00EA598F"/>
    <w:rsid w:val="00EA7BD1"/>
    <w:rsid w:val="00EB665E"/>
    <w:rsid w:val="00F10B0A"/>
    <w:rsid w:val="00F200B2"/>
    <w:rsid w:val="00F24E79"/>
    <w:rsid w:val="00F500C6"/>
    <w:rsid w:val="00F56840"/>
    <w:rsid w:val="00F96834"/>
    <w:rsid w:val="00FA0629"/>
    <w:rsid w:val="00FB200F"/>
    <w:rsid w:val="00FC5B7F"/>
    <w:rsid w:val="00FC7534"/>
    <w:rsid w:val="00FD7512"/>
    <w:rsid w:val="00FE7785"/>
    <w:rsid w:val="00FE78CB"/>
    <w:rsid w:val="00F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902A"/>
  <w15:chartTrackingRefBased/>
  <w15:docId w15:val="{8CA0A85F-DA3D-44C7-812B-74BD9BE7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C6"/>
  </w:style>
  <w:style w:type="paragraph" w:styleId="Footer">
    <w:name w:val="footer"/>
    <w:basedOn w:val="Normal"/>
    <w:link w:val="FooterChar"/>
    <w:uiPriority w:val="99"/>
    <w:unhideWhenUsed/>
    <w:rsid w:val="000E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C6"/>
  </w:style>
  <w:style w:type="character" w:styleId="PlaceholderText">
    <w:name w:val="Placeholder Text"/>
    <w:basedOn w:val="DefaultParagraphFont"/>
    <w:uiPriority w:val="99"/>
    <w:semiHidden/>
    <w:rsid w:val="007B195C"/>
    <w:rPr>
      <w:color w:val="808080"/>
    </w:rPr>
  </w:style>
  <w:style w:type="paragraph" w:styleId="BalloonText">
    <w:name w:val="Balloon Text"/>
    <w:basedOn w:val="Normal"/>
    <w:link w:val="BalloonTextChar"/>
    <w:uiPriority w:val="99"/>
    <w:semiHidden/>
    <w:unhideWhenUsed/>
    <w:rsid w:val="00B8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34"/>
    <w:rPr>
      <w:rFonts w:ascii="Segoe UI" w:hAnsi="Segoe UI" w:cs="Segoe UI"/>
      <w:sz w:val="18"/>
      <w:szCs w:val="18"/>
    </w:rPr>
  </w:style>
  <w:style w:type="character" w:styleId="Hyperlink">
    <w:name w:val="Hyperlink"/>
    <w:basedOn w:val="DefaultParagraphFont"/>
    <w:uiPriority w:val="99"/>
    <w:unhideWhenUsed/>
    <w:rsid w:val="003B614D"/>
    <w:rPr>
      <w:color w:val="0563C1"/>
      <w:u w:val="single"/>
    </w:rPr>
  </w:style>
  <w:style w:type="paragraph" w:styleId="ListParagraph">
    <w:name w:val="List Paragraph"/>
    <w:basedOn w:val="Normal"/>
    <w:uiPriority w:val="34"/>
    <w:qFormat/>
    <w:rsid w:val="00B76C0B"/>
    <w:pPr>
      <w:spacing w:after="0" w:line="240" w:lineRule="auto"/>
      <w:ind w:left="720"/>
      <w:contextualSpacing/>
    </w:pPr>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6E40D0"/>
    <w:rPr>
      <w:color w:val="954F72" w:themeColor="followedHyperlink"/>
      <w:u w:val="single"/>
    </w:rPr>
  </w:style>
  <w:style w:type="table" w:styleId="TableGrid">
    <w:name w:val="Table Grid"/>
    <w:basedOn w:val="TableNormal"/>
    <w:uiPriority w:val="39"/>
    <w:rsid w:val="006E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9638">
      <w:bodyDiv w:val="1"/>
      <w:marLeft w:val="0"/>
      <w:marRight w:val="0"/>
      <w:marTop w:val="0"/>
      <w:marBottom w:val="0"/>
      <w:divBdr>
        <w:top w:val="none" w:sz="0" w:space="0" w:color="auto"/>
        <w:left w:val="none" w:sz="0" w:space="0" w:color="auto"/>
        <w:bottom w:val="none" w:sz="0" w:space="0" w:color="auto"/>
        <w:right w:val="none" w:sz="0" w:space="0" w:color="auto"/>
      </w:divBdr>
    </w:div>
    <w:div w:id="1310791626">
      <w:bodyDiv w:val="1"/>
      <w:marLeft w:val="0"/>
      <w:marRight w:val="0"/>
      <w:marTop w:val="0"/>
      <w:marBottom w:val="0"/>
      <w:divBdr>
        <w:top w:val="none" w:sz="0" w:space="0" w:color="auto"/>
        <w:left w:val="none" w:sz="0" w:space="0" w:color="auto"/>
        <w:bottom w:val="none" w:sz="0" w:space="0" w:color="auto"/>
        <w:right w:val="none" w:sz="0" w:space="0" w:color="auto"/>
      </w:divBdr>
    </w:div>
    <w:div w:id="1379281160">
      <w:bodyDiv w:val="1"/>
      <w:marLeft w:val="0"/>
      <w:marRight w:val="0"/>
      <w:marTop w:val="0"/>
      <w:marBottom w:val="0"/>
      <w:divBdr>
        <w:top w:val="none" w:sz="0" w:space="0" w:color="auto"/>
        <w:left w:val="none" w:sz="0" w:space="0" w:color="auto"/>
        <w:bottom w:val="none" w:sz="0" w:space="0" w:color="auto"/>
        <w:right w:val="none" w:sz="0" w:space="0" w:color="auto"/>
      </w:divBdr>
    </w:div>
    <w:div w:id="1561404502">
      <w:bodyDiv w:val="1"/>
      <w:marLeft w:val="0"/>
      <w:marRight w:val="0"/>
      <w:marTop w:val="0"/>
      <w:marBottom w:val="0"/>
      <w:divBdr>
        <w:top w:val="none" w:sz="0" w:space="0" w:color="auto"/>
        <w:left w:val="none" w:sz="0" w:space="0" w:color="auto"/>
        <w:bottom w:val="none" w:sz="0" w:space="0" w:color="auto"/>
        <w:right w:val="none" w:sz="0" w:space="0" w:color="auto"/>
      </w:divBdr>
    </w:div>
    <w:div w:id="20459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chmann@help4senio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5984-7A28-4B28-9D89-CA3F79DC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Judy Eschmann</cp:lastModifiedBy>
  <cp:revision>13</cp:revision>
  <cp:lastPrinted>2019-11-11T18:14:00Z</cp:lastPrinted>
  <dcterms:created xsi:type="dcterms:W3CDTF">2019-11-05T19:23:00Z</dcterms:created>
  <dcterms:modified xsi:type="dcterms:W3CDTF">2019-11-11T18:14:00Z</dcterms:modified>
</cp:coreProperties>
</file>